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DB" w:rsidRDefault="006B3ADB" w:rsidP="006B3A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Патрубок цилиндра BL0*1* в увлажнителе UE003 сделан ступенькой: с диаметром 22мм и 30мм (см. прилагаемый рисунок.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br/>
        <w:t xml:space="preserve">Поэтому для увлажнителя UE003 можно использовать парораспределитель DP035D30R0 при условии использования паровой трубки 1312365AXX и обязательной фиксации трубки хомутом, чтобы она в дальнейшем не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соскочила на меньший диаметр и не образовался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зазор</w:t>
      </w:r>
      <w:r>
        <w:rPr>
          <w:rFonts w:ascii="Verdana" w:hAnsi="Verdana" w:cs="Verdana"/>
          <w:color w:val="000000"/>
          <w:sz w:val="24"/>
          <w:szCs w:val="24"/>
        </w:rPr>
        <w:t xml:space="preserve">. </w:t>
      </w:r>
    </w:p>
    <w:p w:rsidR="00B61072" w:rsidRDefault="006B3ADB" w:rsidP="006B3ADB">
      <w:r>
        <w:rPr>
          <w:rFonts w:ascii="Verdana" w:hAnsi="Verdana" w:cs="Verdan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00600" cy="3771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DB"/>
    <w:rsid w:val="006B3ADB"/>
    <w:rsid w:val="00B6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97D4A14C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UEG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D. Ivanov</dc:creator>
  <cp:lastModifiedBy>Sergey D. Ivanov</cp:lastModifiedBy>
  <cp:revision>1</cp:revision>
  <dcterms:created xsi:type="dcterms:W3CDTF">2020-11-06T10:42:00Z</dcterms:created>
  <dcterms:modified xsi:type="dcterms:W3CDTF">2020-11-06T10:43:00Z</dcterms:modified>
</cp:coreProperties>
</file>